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bookmarkStart w:id="0" w:name="_GoBack"/>
      <w:r w:rsidR="007723D3">
        <w:rPr>
          <w:rFonts w:asciiTheme="majorHAnsi" w:hAnsiTheme="majorHAnsi" w:cstheme="majorHAnsi"/>
          <w:sz w:val="20"/>
          <w:szCs w:val="20"/>
          <w:lang w:val="en-US"/>
        </w:rPr>
        <w:t>4</w:t>
      </w:r>
      <w:r w:rsidR="007723D3">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B671F0">
        <w:rPr>
          <w:rFonts w:asciiTheme="majorHAnsi" w:hAnsiTheme="majorHAnsi" w:cstheme="majorHAnsi"/>
          <w:sz w:val="20"/>
          <w:szCs w:val="20"/>
          <w:lang w:val="en-US"/>
        </w:rPr>
        <w:t>December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467E54" w:rsidRPr="004D507D" w:rsidRDefault="00467E54" w:rsidP="00775FA6">
      <w:pPr>
        <w:jc w:val="both"/>
        <w:rPr>
          <w:rFonts w:asciiTheme="majorHAnsi" w:hAnsiTheme="majorHAnsi" w:cstheme="majorHAnsi"/>
          <w:sz w:val="20"/>
          <w:szCs w:val="20"/>
          <w:lang w:val="en-US"/>
        </w:rPr>
      </w:pPr>
    </w:p>
    <w:p w:rsidR="00B671F0" w:rsidRDefault="00B671F0" w:rsidP="008A3E92">
      <w:pPr>
        <w:rPr>
          <w:rFonts w:asciiTheme="majorHAnsi" w:hAnsiTheme="majorHAnsi" w:cstheme="majorHAnsi"/>
          <w:sz w:val="20"/>
          <w:szCs w:val="20"/>
          <w:lang w:val="en-US"/>
        </w:rPr>
      </w:pPr>
    </w:p>
    <w:p w:rsidR="007723D3" w:rsidRP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 xml:space="preserve">Indian shares rose for a sixth consecutive session on Monday, with financials and commodity-related stocks pacing the gainers. While positive global cues helped underpin investor sentiment, the upside remained capped by weak GDP data released on Friday and a surge in oil prices after the U.S. and China announced a </w:t>
      </w:r>
      <w:r>
        <w:rPr>
          <w:rFonts w:asciiTheme="majorHAnsi" w:hAnsiTheme="majorHAnsi" w:cstheme="majorHAnsi"/>
          <w:bCs/>
          <w:sz w:val="20"/>
          <w:szCs w:val="20"/>
          <w:lang w:val="en-US"/>
        </w:rPr>
        <w:t xml:space="preserve">ceasefire in their tariffs war. </w:t>
      </w:r>
      <w:r w:rsidRPr="007723D3">
        <w:rPr>
          <w:rFonts w:asciiTheme="majorHAnsi" w:hAnsiTheme="majorHAnsi" w:cstheme="majorHAnsi"/>
          <w:bCs/>
          <w:sz w:val="20"/>
          <w:szCs w:val="20"/>
          <w:lang w:val="en-US"/>
        </w:rPr>
        <w:t>BSE Sensex ended a choppy sessi</w:t>
      </w:r>
      <w:r>
        <w:rPr>
          <w:rFonts w:asciiTheme="majorHAnsi" w:hAnsiTheme="majorHAnsi" w:cstheme="majorHAnsi"/>
          <w:bCs/>
          <w:sz w:val="20"/>
          <w:szCs w:val="20"/>
          <w:lang w:val="en-US"/>
        </w:rPr>
        <w:t>on higher by 46</w:t>
      </w:r>
      <w:r w:rsidRPr="007723D3">
        <w:rPr>
          <w:rFonts w:asciiTheme="majorHAnsi" w:hAnsiTheme="majorHAnsi" w:cstheme="majorHAnsi"/>
          <w:bCs/>
          <w:sz w:val="20"/>
          <w:szCs w:val="20"/>
          <w:lang w:val="en-US"/>
        </w:rPr>
        <w:t xml:space="preserve"> points, while Nifty rose by 7 points.</w:t>
      </w:r>
    </w:p>
    <w:p w:rsidR="007723D3" w:rsidRPr="007723D3" w:rsidRDefault="007723D3" w:rsidP="007723D3">
      <w:pPr>
        <w:jc w:val="both"/>
        <w:rPr>
          <w:rFonts w:asciiTheme="majorHAnsi" w:hAnsiTheme="majorHAnsi" w:cstheme="majorHAnsi"/>
          <w:bCs/>
          <w:sz w:val="20"/>
          <w:szCs w:val="20"/>
          <w:lang w:val="en-US"/>
        </w:rPr>
      </w:pP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GAIL, Vedanta, Hindustan Unilever and Yes Bank climbed 4-5 percent while Zee Entertainment Enterprises, UPL, Mahindra &amp; Mahindra and HPCL dropped 2-3 percent.</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India</w:t>
      </w:r>
      <w:r>
        <w:rPr>
          <w:rFonts w:asciiTheme="majorHAnsi" w:hAnsiTheme="majorHAnsi" w:cstheme="majorHAnsi"/>
          <w:bCs/>
          <w:sz w:val="20"/>
          <w:szCs w:val="20"/>
          <w:lang w:val="en-US"/>
        </w:rPr>
        <w:t xml:space="preserve"> </w:t>
      </w:r>
      <w:r w:rsidRPr="007723D3">
        <w:rPr>
          <w:rFonts w:asciiTheme="majorHAnsi" w:hAnsiTheme="majorHAnsi" w:cstheme="majorHAnsi"/>
          <w:bCs/>
          <w:sz w:val="20"/>
          <w:szCs w:val="20"/>
          <w:lang w:val="en-US"/>
        </w:rPr>
        <w:t>bulls Housing Finance jumped as much as 10 percent to extend gains</w:t>
      </w:r>
      <w:r>
        <w:rPr>
          <w:rFonts w:asciiTheme="majorHAnsi" w:hAnsiTheme="majorHAnsi" w:cstheme="majorHAnsi"/>
          <w:bCs/>
          <w:sz w:val="20"/>
          <w:szCs w:val="20"/>
          <w:lang w:val="en-US"/>
        </w:rPr>
        <w:t xml:space="preserve"> for a third straight session. </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Hindustan Unilever jumped 4.7 percent and GlaxoSmithKline Consumer Healthcare rallied 4.1 percent. Unilever said it would buy GlaxoSmithKline's health food and drinks portfolio in India, Bangladesh and 20 other predominantly Asian m</w:t>
      </w:r>
      <w:r>
        <w:rPr>
          <w:rFonts w:asciiTheme="majorHAnsi" w:hAnsiTheme="majorHAnsi" w:cstheme="majorHAnsi"/>
          <w:bCs/>
          <w:sz w:val="20"/>
          <w:szCs w:val="20"/>
          <w:lang w:val="en-US"/>
        </w:rPr>
        <w:t>arkets for around $3.8 billion.</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Sun Pharma lost 7.5 percent after reports that market regulator SEBI plans to reopen the probe into the insider trading case against the company and its promoters.</w:t>
      </w:r>
      <w:r>
        <w:rPr>
          <w:rFonts w:asciiTheme="majorHAnsi" w:hAnsiTheme="majorHAnsi" w:cstheme="majorHAnsi"/>
          <w:bCs/>
          <w:sz w:val="20"/>
          <w:szCs w:val="20"/>
          <w:lang w:val="en-US"/>
        </w:rPr>
        <w:t xml:space="preserve"> </w:t>
      </w:r>
    </w:p>
    <w:p w:rsidR="007723D3" w:rsidRP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
          <w:bCs/>
          <w:sz w:val="20"/>
          <w:szCs w:val="20"/>
          <w:lang w:val="en-US"/>
        </w:rPr>
        <w:t>Sun Pharma</w:t>
      </w:r>
      <w:r w:rsidRPr="007723D3">
        <w:rPr>
          <w:rFonts w:asciiTheme="majorHAnsi" w:hAnsiTheme="majorHAnsi" w:cstheme="majorHAnsi"/>
          <w:bCs/>
          <w:sz w:val="20"/>
          <w:szCs w:val="20"/>
          <w:lang w:val="en-US"/>
        </w:rPr>
        <w:t xml:space="preserve"> highlighted that there was no wrong doing and gave clarity on the recent queries raised on the company.</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 xml:space="preserve">Yes Bank on Monday announced appointment of TS </w:t>
      </w:r>
      <w:proofErr w:type="spellStart"/>
      <w:r w:rsidRPr="007723D3">
        <w:rPr>
          <w:rFonts w:asciiTheme="majorHAnsi" w:hAnsiTheme="majorHAnsi" w:cstheme="majorHAnsi"/>
          <w:bCs/>
          <w:sz w:val="20"/>
          <w:szCs w:val="20"/>
          <w:lang w:val="en-US"/>
        </w:rPr>
        <w:t>Vijayan</w:t>
      </w:r>
      <w:proofErr w:type="spellEnd"/>
      <w:r w:rsidRPr="007723D3">
        <w:rPr>
          <w:rFonts w:asciiTheme="majorHAnsi" w:hAnsiTheme="majorHAnsi" w:cstheme="majorHAnsi"/>
          <w:bCs/>
          <w:sz w:val="20"/>
          <w:szCs w:val="20"/>
          <w:lang w:val="en-US"/>
        </w:rPr>
        <w:t>, former chairman of</w:t>
      </w:r>
      <w:r>
        <w:rPr>
          <w:rFonts w:asciiTheme="majorHAnsi" w:hAnsiTheme="majorHAnsi" w:cstheme="majorHAnsi"/>
          <w:bCs/>
          <w:sz w:val="20"/>
          <w:szCs w:val="20"/>
          <w:lang w:val="en-US"/>
        </w:rPr>
        <w:t xml:space="preserve"> I R D A</w:t>
      </w:r>
      <w:r w:rsidRPr="007723D3">
        <w:rPr>
          <w:rFonts w:asciiTheme="majorHAnsi" w:hAnsiTheme="majorHAnsi" w:cstheme="majorHAnsi"/>
          <w:bCs/>
          <w:sz w:val="20"/>
          <w:szCs w:val="20"/>
          <w:lang w:val="en-US"/>
        </w:rPr>
        <w:t>, as an additional director for five years with immediate effect.</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Cs/>
          <w:sz w:val="20"/>
          <w:szCs w:val="20"/>
          <w:lang w:val="en-US"/>
        </w:rPr>
        <w:t xml:space="preserve">Bringing relief to thermal power plants owned by </w:t>
      </w:r>
      <w:r w:rsidRPr="007723D3">
        <w:rPr>
          <w:rFonts w:asciiTheme="majorHAnsi" w:hAnsiTheme="majorHAnsi" w:cstheme="majorHAnsi"/>
          <w:b/>
          <w:bCs/>
          <w:sz w:val="20"/>
          <w:szCs w:val="20"/>
          <w:lang w:val="en-US"/>
        </w:rPr>
        <w:t xml:space="preserve">Tata, </w:t>
      </w:r>
      <w:proofErr w:type="spellStart"/>
      <w:r w:rsidRPr="007723D3">
        <w:rPr>
          <w:rFonts w:asciiTheme="majorHAnsi" w:hAnsiTheme="majorHAnsi" w:cstheme="majorHAnsi"/>
          <w:b/>
          <w:bCs/>
          <w:sz w:val="20"/>
          <w:szCs w:val="20"/>
          <w:lang w:val="en-US"/>
        </w:rPr>
        <w:t>Adani</w:t>
      </w:r>
      <w:proofErr w:type="spellEnd"/>
      <w:r w:rsidRPr="007723D3">
        <w:rPr>
          <w:rFonts w:asciiTheme="majorHAnsi" w:hAnsiTheme="majorHAnsi" w:cstheme="majorHAnsi"/>
          <w:b/>
          <w:bCs/>
          <w:sz w:val="20"/>
          <w:szCs w:val="20"/>
          <w:lang w:val="en-US"/>
        </w:rPr>
        <w:t xml:space="preserve"> and </w:t>
      </w:r>
      <w:proofErr w:type="spellStart"/>
      <w:r w:rsidRPr="007723D3">
        <w:rPr>
          <w:rFonts w:asciiTheme="majorHAnsi" w:hAnsiTheme="majorHAnsi" w:cstheme="majorHAnsi"/>
          <w:b/>
          <w:bCs/>
          <w:sz w:val="20"/>
          <w:szCs w:val="20"/>
          <w:lang w:val="en-US"/>
        </w:rPr>
        <w:t>Essar</w:t>
      </w:r>
      <w:proofErr w:type="spellEnd"/>
      <w:r w:rsidRPr="007723D3">
        <w:rPr>
          <w:rFonts w:asciiTheme="majorHAnsi" w:hAnsiTheme="majorHAnsi" w:cstheme="majorHAnsi"/>
          <w:b/>
          <w:bCs/>
          <w:sz w:val="20"/>
          <w:szCs w:val="20"/>
          <w:lang w:val="en-US"/>
        </w:rPr>
        <w:t xml:space="preserve"> groups</w:t>
      </w:r>
      <w:r w:rsidRPr="007723D3">
        <w:rPr>
          <w:rFonts w:asciiTheme="majorHAnsi" w:hAnsiTheme="majorHAnsi" w:cstheme="majorHAnsi"/>
          <w:bCs/>
          <w:sz w:val="20"/>
          <w:szCs w:val="20"/>
          <w:lang w:val="en-US"/>
        </w:rPr>
        <w:t>, the Gujarat government on Saturday passed an order to allow pass-through of higher cost of coal to end consumers</w:t>
      </w:r>
      <w:r>
        <w:rPr>
          <w:rFonts w:asciiTheme="majorHAnsi" w:hAnsiTheme="majorHAnsi" w:cstheme="majorHAnsi"/>
          <w:bCs/>
          <w:sz w:val="20"/>
          <w:szCs w:val="20"/>
          <w:lang w:val="en-US"/>
        </w:rPr>
        <w:t>.</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
          <w:bCs/>
          <w:sz w:val="20"/>
          <w:szCs w:val="20"/>
          <w:lang w:val="en-US"/>
        </w:rPr>
        <w:t>NCC</w:t>
      </w:r>
      <w:r w:rsidRPr="007723D3">
        <w:rPr>
          <w:rFonts w:asciiTheme="majorHAnsi" w:hAnsiTheme="majorHAnsi" w:cstheme="majorHAnsi"/>
          <w:bCs/>
          <w:sz w:val="20"/>
          <w:szCs w:val="20"/>
          <w:lang w:val="en-US"/>
        </w:rPr>
        <w:t xml:space="preserve"> received two new orders worth Rs 220.2 </w:t>
      </w:r>
      <w:proofErr w:type="spellStart"/>
      <w:r w:rsidRPr="007723D3">
        <w:rPr>
          <w:rFonts w:asciiTheme="majorHAnsi" w:hAnsiTheme="majorHAnsi" w:cstheme="majorHAnsi"/>
          <w:bCs/>
          <w:sz w:val="20"/>
          <w:szCs w:val="20"/>
          <w:lang w:val="en-US"/>
        </w:rPr>
        <w:t>crore</w:t>
      </w:r>
      <w:proofErr w:type="spellEnd"/>
      <w:r w:rsidRPr="007723D3">
        <w:rPr>
          <w:rFonts w:asciiTheme="majorHAnsi" w:hAnsiTheme="majorHAnsi" w:cstheme="majorHAnsi"/>
          <w:bCs/>
          <w:sz w:val="20"/>
          <w:szCs w:val="20"/>
          <w:lang w:val="en-US"/>
        </w:rPr>
        <w:t xml:space="preserve"> for November from state government agencies.</w:t>
      </w:r>
    </w:p>
    <w:p w:rsidR="007723D3" w:rsidRDefault="007723D3" w:rsidP="007723D3">
      <w:pPr>
        <w:jc w:val="both"/>
        <w:rPr>
          <w:rFonts w:asciiTheme="majorHAnsi" w:hAnsiTheme="majorHAnsi" w:cstheme="majorHAnsi"/>
          <w:bCs/>
          <w:sz w:val="20"/>
          <w:szCs w:val="20"/>
          <w:lang w:val="en-US"/>
        </w:rPr>
      </w:pPr>
      <w:r w:rsidRPr="007723D3">
        <w:rPr>
          <w:rFonts w:asciiTheme="majorHAnsi" w:hAnsiTheme="majorHAnsi" w:cstheme="majorHAnsi"/>
          <w:b/>
          <w:bCs/>
          <w:sz w:val="20"/>
          <w:szCs w:val="20"/>
          <w:lang w:val="en-US"/>
        </w:rPr>
        <w:t>NMDC</w:t>
      </w:r>
      <w:r w:rsidRPr="007723D3">
        <w:rPr>
          <w:rFonts w:asciiTheme="majorHAnsi" w:hAnsiTheme="majorHAnsi" w:cstheme="majorHAnsi"/>
          <w:bCs/>
          <w:sz w:val="20"/>
          <w:szCs w:val="20"/>
          <w:lang w:val="en-US"/>
        </w:rPr>
        <w:t> revised Lump Ore prices to Rs 3,550 per ton and Fines at Rs 3,110 per ton</w:t>
      </w:r>
      <w:r>
        <w:rPr>
          <w:rFonts w:asciiTheme="majorHAnsi" w:hAnsiTheme="majorHAnsi" w:cstheme="majorHAnsi"/>
          <w:bCs/>
          <w:sz w:val="20"/>
          <w:szCs w:val="20"/>
          <w:lang w:val="en-US"/>
        </w:rPr>
        <w:t>.</w:t>
      </w:r>
    </w:p>
    <w:p w:rsidR="007723D3" w:rsidRDefault="007723D3" w:rsidP="007723D3">
      <w:pPr>
        <w:jc w:val="both"/>
        <w:rPr>
          <w:rFonts w:asciiTheme="majorHAnsi" w:hAnsiTheme="majorHAnsi" w:cstheme="majorHAnsi"/>
          <w:bCs/>
          <w:sz w:val="20"/>
          <w:szCs w:val="20"/>
          <w:lang w:val="en-US"/>
        </w:rPr>
      </w:pPr>
    </w:p>
    <w:p w:rsidR="007723D3" w:rsidRDefault="007723D3" w:rsidP="007723D3">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w:t>
      </w:r>
    </w:p>
    <w:p w:rsidR="00630D96" w:rsidRPr="004D507D" w:rsidRDefault="00630D96" w:rsidP="00775FA6">
      <w:pPr>
        <w:jc w:val="both"/>
        <w:rPr>
          <w:rFonts w:asciiTheme="majorHAnsi" w:hAnsiTheme="majorHAnsi" w:cstheme="majorHAnsi"/>
          <w:sz w:val="20"/>
          <w:szCs w:val="20"/>
          <w:lang w:val="en-US"/>
        </w:rPr>
      </w:pPr>
    </w:p>
    <w:p w:rsidR="007723D3" w:rsidRPr="007723D3" w:rsidRDefault="007723D3" w:rsidP="007723D3">
      <w:pPr>
        <w:jc w:val="both"/>
        <w:rPr>
          <w:rFonts w:asciiTheme="majorHAnsi" w:hAnsiTheme="majorHAnsi" w:cstheme="majorHAnsi"/>
          <w:sz w:val="20"/>
          <w:szCs w:val="20"/>
          <w:lang w:val="en-US"/>
        </w:rPr>
      </w:pPr>
      <w:r w:rsidRPr="007723D3">
        <w:rPr>
          <w:rFonts w:asciiTheme="majorHAnsi" w:hAnsiTheme="majorHAnsi" w:cstheme="majorHAnsi"/>
          <w:sz w:val="20"/>
          <w:szCs w:val="20"/>
          <w:lang w:val="en-US"/>
        </w:rPr>
        <w:t xml:space="preserve">Nifty started week on firm note as market witness gap up opening of 54 points at 10930 levels. </w:t>
      </w:r>
      <w:proofErr w:type="gramStart"/>
      <w:r w:rsidRPr="007723D3">
        <w:rPr>
          <w:rFonts w:asciiTheme="majorHAnsi" w:hAnsiTheme="majorHAnsi" w:cstheme="majorHAnsi"/>
          <w:sz w:val="20"/>
          <w:szCs w:val="20"/>
          <w:lang w:val="en-US"/>
        </w:rPr>
        <w:t>Global sentiments was</w:t>
      </w:r>
      <w:proofErr w:type="gramEnd"/>
      <w:r w:rsidRPr="007723D3">
        <w:rPr>
          <w:rFonts w:asciiTheme="majorHAnsi" w:hAnsiTheme="majorHAnsi" w:cstheme="majorHAnsi"/>
          <w:sz w:val="20"/>
          <w:szCs w:val="20"/>
          <w:lang w:val="en-US"/>
        </w:rPr>
        <w:t xml:space="preserve"> boosted by positive outcome from meeting between US &amp; China on trade tariff issue. Nifty after testing early high of 10941 levels, shredded 97 points from top to 10844 levels while settling with modest gain of just 7 points at 10883 levels. </w:t>
      </w:r>
    </w:p>
    <w:p w:rsidR="007723D3" w:rsidRPr="007723D3" w:rsidRDefault="007723D3" w:rsidP="007723D3">
      <w:pPr>
        <w:jc w:val="both"/>
        <w:rPr>
          <w:rFonts w:asciiTheme="majorHAnsi" w:hAnsiTheme="majorHAnsi" w:cstheme="majorHAnsi"/>
          <w:sz w:val="20"/>
          <w:szCs w:val="20"/>
          <w:lang w:val="en-US"/>
        </w:rPr>
      </w:pPr>
    </w:p>
    <w:p w:rsidR="007723D3" w:rsidRPr="007723D3" w:rsidRDefault="007723D3" w:rsidP="007723D3">
      <w:pPr>
        <w:jc w:val="both"/>
        <w:rPr>
          <w:rFonts w:asciiTheme="majorHAnsi" w:hAnsiTheme="majorHAnsi" w:cstheme="majorHAnsi"/>
          <w:sz w:val="20"/>
          <w:szCs w:val="20"/>
          <w:lang w:val="en-US"/>
        </w:rPr>
      </w:pPr>
      <w:r w:rsidRPr="007723D3">
        <w:rPr>
          <w:rFonts w:asciiTheme="majorHAnsi" w:hAnsiTheme="majorHAnsi" w:cstheme="majorHAnsi"/>
          <w:sz w:val="20"/>
          <w:szCs w:val="20"/>
          <w:lang w:val="en-US"/>
        </w:rPr>
        <w:t xml:space="preserve">From last six session’s index is making higher highs and price has rallied by 450 points from low of 10489 in this same period. On daily chart price has formed two bearish </w:t>
      </w:r>
      <w:proofErr w:type="gramStart"/>
      <w:r w:rsidRPr="007723D3">
        <w:rPr>
          <w:rFonts w:asciiTheme="majorHAnsi" w:hAnsiTheme="majorHAnsi" w:cstheme="majorHAnsi"/>
          <w:sz w:val="20"/>
          <w:szCs w:val="20"/>
          <w:lang w:val="en-US"/>
        </w:rPr>
        <w:t>candle</w:t>
      </w:r>
      <w:proofErr w:type="gramEnd"/>
      <w:r w:rsidRPr="007723D3">
        <w:rPr>
          <w:rFonts w:asciiTheme="majorHAnsi" w:hAnsiTheme="majorHAnsi" w:cstheme="majorHAnsi"/>
          <w:sz w:val="20"/>
          <w:szCs w:val="20"/>
          <w:lang w:val="en-US"/>
        </w:rPr>
        <w:t xml:space="preserve"> at higher levels which indicates higher levels are attracting profit booking. Price is also holding in rising channel formation which is formed in bullish trend.</w:t>
      </w:r>
    </w:p>
    <w:p w:rsidR="007723D3" w:rsidRPr="007723D3" w:rsidRDefault="007723D3" w:rsidP="007723D3">
      <w:pPr>
        <w:jc w:val="both"/>
        <w:rPr>
          <w:rFonts w:asciiTheme="majorHAnsi" w:hAnsiTheme="majorHAnsi" w:cstheme="majorHAnsi"/>
          <w:sz w:val="20"/>
          <w:szCs w:val="20"/>
          <w:lang w:val="en-US"/>
        </w:rPr>
      </w:pPr>
    </w:p>
    <w:p w:rsidR="00B671F0" w:rsidRDefault="007723D3" w:rsidP="007723D3">
      <w:pPr>
        <w:jc w:val="both"/>
        <w:rPr>
          <w:rFonts w:asciiTheme="majorHAnsi" w:hAnsiTheme="majorHAnsi" w:cstheme="majorHAnsi"/>
          <w:sz w:val="20"/>
          <w:szCs w:val="20"/>
          <w:lang w:val="en-US"/>
        </w:rPr>
      </w:pPr>
      <w:r w:rsidRPr="007723D3">
        <w:rPr>
          <w:rFonts w:asciiTheme="majorHAnsi" w:hAnsiTheme="majorHAnsi" w:cstheme="majorHAnsi"/>
          <w:sz w:val="20"/>
          <w:szCs w:val="20"/>
          <w:lang w:val="en-US"/>
        </w:rPr>
        <w:t>Price is holding above 200 DMA from last three sessions and current setup indicates as long as price sustain above this level expect short term bullish trend should continue. Some correction up to 10830 and 10780 is possible in intraday where re</w:t>
      </w:r>
      <w:r>
        <w:rPr>
          <w:rFonts w:asciiTheme="majorHAnsi" w:hAnsiTheme="majorHAnsi" w:cstheme="majorHAnsi"/>
          <w:sz w:val="20"/>
          <w:szCs w:val="20"/>
          <w:lang w:val="en-US"/>
        </w:rPr>
        <w:t>sistance is at 10950 and 11030.</w:t>
      </w:r>
    </w:p>
    <w:p w:rsidR="007723D3" w:rsidRPr="004D507D" w:rsidRDefault="007723D3" w:rsidP="007723D3">
      <w:pPr>
        <w:jc w:val="both"/>
        <w:rPr>
          <w:rFonts w:asciiTheme="majorHAnsi" w:hAnsiTheme="majorHAnsi" w:cstheme="majorHAnsi"/>
          <w:sz w:val="20"/>
          <w:szCs w:val="20"/>
        </w:rPr>
      </w:pPr>
    </w:p>
    <w:bookmarkEnd w:id="0"/>
    <w:p w:rsidR="00870E97"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4">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5">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6">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7">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8">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9">
    <w:nsid w:val="4C1F0388"/>
    <w:multiLevelType w:val="hybridMultilevel"/>
    <w:tmpl w:val="2FE6D71C"/>
    <w:lvl w:ilvl="0" w:tplc="E054A9F6">
      <w:start w:val="1"/>
      <w:numFmt w:val="bullet"/>
      <w:lvlText w:val="•"/>
      <w:lvlJc w:val="left"/>
      <w:pPr>
        <w:tabs>
          <w:tab w:val="num" w:pos="720"/>
        </w:tabs>
        <w:ind w:left="720" w:hanging="360"/>
      </w:pPr>
      <w:rPr>
        <w:rFonts w:ascii="Arial" w:hAnsi="Arial" w:hint="default"/>
      </w:rPr>
    </w:lvl>
    <w:lvl w:ilvl="1" w:tplc="D58A8A52" w:tentative="1">
      <w:start w:val="1"/>
      <w:numFmt w:val="bullet"/>
      <w:lvlText w:val="•"/>
      <w:lvlJc w:val="left"/>
      <w:pPr>
        <w:tabs>
          <w:tab w:val="num" w:pos="1440"/>
        </w:tabs>
        <w:ind w:left="1440" w:hanging="360"/>
      </w:pPr>
      <w:rPr>
        <w:rFonts w:ascii="Arial" w:hAnsi="Arial" w:hint="default"/>
      </w:rPr>
    </w:lvl>
    <w:lvl w:ilvl="2" w:tplc="F0A20C12" w:tentative="1">
      <w:start w:val="1"/>
      <w:numFmt w:val="bullet"/>
      <w:lvlText w:val="•"/>
      <w:lvlJc w:val="left"/>
      <w:pPr>
        <w:tabs>
          <w:tab w:val="num" w:pos="2160"/>
        </w:tabs>
        <w:ind w:left="2160" w:hanging="360"/>
      </w:pPr>
      <w:rPr>
        <w:rFonts w:ascii="Arial" w:hAnsi="Arial" w:hint="default"/>
      </w:rPr>
    </w:lvl>
    <w:lvl w:ilvl="3" w:tplc="77C2B136" w:tentative="1">
      <w:start w:val="1"/>
      <w:numFmt w:val="bullet"/>
      <w:lvlText w:val="•"/>
      <w:lvlJc w:val="left"/>
      <w:pPr>
        <w:tabs>
          <w:tab w:val="num" w:pos="2880"/>
        </w:tabs>
        <w:ind w:left="2880" w:hanging="360"/>
      </w:pPr>
      <w:rPr>
        <w:rFonts w:ascii="Arial" w:hAnsi="Arial" w:hint="default"/>
      </w:rPr>
    </w:lvl>
    <w:lvl w:ilvl="4" w:tplc="1938B762" w:tentative="1">
      <w:start w:val="1"/>
      <w:numFmt w:val="bullet"/>
      <w:lvlText w:val="•"/>
      <w:lvlJc w:val="left"/>
      <w:pPr>
        <w:tabs>
          <w:tab w:val="num" w:pos="3600"/>
        </w:tabs>
        <w:ind w:left="3600" w:hanging="360"/>
      </w:pPr>
      <w:rPr>
        <w:rFonts w:ascii="Arial" w:hAnsi="Arial" w:hint="default"/>
      </w:rPr>
    </w:lvl>
    <w:lvl w:ilvl="5" w:tplc="B678D1E4" w:tentative="1">
      <w:start w:val="1"/>
      <w:numFmt w:val="bullet"/>
      <w:lvlText w:val="•"/>
      <w:lvlJc w:val="left"/>
      <w:pPr>
        <w:tabs>
          <w:tab w:val="num" w:pos="4320"/>
        </w:tabs>
        <w:ind w:left="4320" w:hanging="360"/>
      </w:pPr>
      <w:rPr>
        <w:rFonts w:ascii="Arial" w:hAnsi="Arial" w:hint="default"/>
      </w:rPr>
    </w:lvl>
    <w:lvl w:ilvl="6" w:tplc="BDBC45C2" w:tentative="1">
      <w:start w:val="1"/>
      <w:numFmt w:val="bullet"/>
      <w:lvlText w:val="•"/>
      <w:lvlJc w:val="left"/>
      <w:pPr>
        <w:tabs>
          <w:tab w:val="num" w:pos="5040"/>
        </w:tabs>
        <w:ind w:left="5040" w:hanging="360"/>
      </w:pPr>
      <w:rPr>
        <w:rFonts w:ascii="Arial" w:hAnsi="Arial" w:hint="default"/>
      </w:rPr>
    </w:lvl>
    <w:lvl w:ilvl="7" w:tplc="AC82620C" w:tentative="1">
      <w:start w:val="1"/>
      <w:numFmt w:val="bullet"/>
      <w:lvlText w:val="•"/>
      <w:lvlJc w:val="left"/>
      <w:pPr>
        <w:tabs>
          <w:tab w:val="num" w:pos="5760"/>
        </w:tabs>
        <w:ind w:left="5760" w:hanging="360"/>
      </w:pPr>
      <w:rPr>
        <w:rFonts w:ascii="Arial" w:hAnsi="Arial" w:hint="default"/>
      </w:rPr>
    </w:lvl>
    <w:lvl w:ilvl="8" w:tplc="FB521580" w:tentative="1">
      <w:start w:val="1"/>
      <w:numFmt w:val="bullet"/>
      <w:lvlText w:val="•"/>
      <w:lvlJc w:val="left"/>
      <w:pPr>
        <w:tabs>
          <w:tab w:val="num" w:pos="6480"/>
        </w:tabs>
        <w:ind w:left="6480" w:hanging="360"/>
      </w:pPr>
      <w:rPr>
        <w:rFonts w:ascii="Arial" w:hAnsi="Arial" w:hint="default"/>
      </w:rPr>
    </w:lvl>
  </w:abstractNum>
  <w:abstractNum w:abstractNumId="20">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2">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3">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4">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5">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6">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7">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8">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9">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30">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1">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2">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25"/>
  </w:num>
  <w:num w:numId="4">
    <w:abstractNumId w:val="31"/>
  </w:num>
  <w:num w:numId="5">
    <w:abstractNumId w:val="26"/>
  </w:num>
  <w:num w:numId="6">
    <w:abstractNumId w:val="20"/>
  </w:num>
  <w:num w:numId="7">
    <w:abstractNumId w:val="5"/>
  </w:num>
  <w:num w:numId="8">
    <w:abstractNumId w:val="32"/>
  </w:num>
  <w:num w:numId="9">
    <w:abstractNumId w:val="10"/>
  </w:num>
  <w:num w:numId="10">
    <w:abstractNumId w:val="24"/>
  </w:num>
  <w:num w:numId="11">
    <w:abstractNumId w:val="23"/>
  </w:num>
  <w:num w:numId="12">
    <w:abstractNumId w:val="28"/>
  </w:num>
  <w:num w:numId="13">
    <w:abstractNumId w:val="13"/>
  </w:num>
  <w:num w:numId="14">
    <w:abstractNumId w:val="15"/>
  </w:num>
  <w:num w:numId="15">
    <w:abstractNumId w:val="21"/>
  </w:num>
  <w:num w:numId="16">
    <w:abstractNumId w:val="18"/>
  </w:num>
  <w:num w:numId="17">
    <w:abstractNumId w:val="9"/>
  </w:num>
  <w:num w:numId="18">
    <w:abstractNumId w:val="17"/>
  </w:num>
  <w:num w:numId="19">
    <w:abstractNumId w:val="1"/>
  </w:num>
  <w:num w:numId="20">
    <w:abstractNumId w:val="4"/>
  </w:num>
  <w:num w:numId="21">
    <w:abstractNumId w:val="6"/>
  </w:num>
  <w:num w:numId="22">
    <w:abstractNumId w:val="3"/>
  </w:num>
  <w:num w:numId="23">
    <w:abstractNumId w:val="14"/>
  </w:num>
  <w:num w:numId="24">
    <w:abstractNumId w:val="16"/>
  </w:num>
  <w:num w:numId="25">
    <w:abstractNumId w:val="0"/>
  </w:num>
  <w:num w:numId="26">
    <w:abstractNumId w:val="12"/>
  </w:num>
  <w:num w:numId="27">
    <w:abstractNumId w:val="11"/>
  </w:num>
  <w:num w:numId="28">
    <w:abstractNumId w:val="30"/>
  </w:num>
  <w:num w:numId="29">
    <w:abstractNumId w:val="7"/>
  </w:num>
  <w:num w:numId="30">
    <w:abstractNumId w:val="22"/>
  </w:num>
  <w:num w:numId="31">
    <w:abstractNumId w:val="2"/>
  </w:num>
  <w:num w:numId="32">
    <w:abstractNumId w:val="27"/>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446F2"/>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23D3"/>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3E92"/>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5B0"/>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27D6"/>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2600"/>
    <w:rsid w:val="00B159CD"/>
    <w:rsid w:val="00B20C9B"/>
    <w:rsid w:val="00B24430"/>
    <w:rsid w:val="00B26441"/>
    <w:rsid w:val="00B35223"/>
    <w:rsid w:val="00B3570F"/>
    <w:rsid w:val="00B468BC"/>
    <w:rsid w:val="00B529D6"/>
    <w:rsid w:val="00B530DF"/>
    <w:rsid w:val="00B54CA4"/>
    <w:rsid w:val="00B66EF9"/>
    <w:rsid w:val="00B671F0"/>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3599E"/>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00761806">
      <w:bodyDiv w:val="1"/>
      <w:marLeft w:val="0"/>
      <w:marRight w:val="0"/>
      <w:marTop w:val="0"/>
      <w:marBottom w:val="0"/>
      <w:divBdr>
        <w:top w:val="none" w:sz="0" w:space="0" w:color="auto"/>
        <w:left w:val="none" w:sz="0" w:space="0" w:color="auto"/>
        <w:bottom w:val="none" w:sz="0" w:space="0" w:color="auto"/>
        <w:right w:val="none" w:sz="0" w:space="0" w:color="auto"/>
      </w:divBdr>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17923378">
      <w:bodyDiv w:val="1"/>
      <w:marLeft w:val="0"/>
      <w:marRight w:val="0"/>
      <w:marTop w:val="0"/>
      <w:marBottom w:val="0"/>
      <w:divBdr>
        <w:top w:val="none" w:sz="0" w:space="0" w:color="auto"/>
        <w:left w:val="none" w:sz="0" w:space="0" w:color="auto"/>
        <w:bottom w:val="none" w:sz="0" w:space="0" w:color="auto"/>
        <w:right w:val="none" w:sz="0" w:space="0" w:color="auto"/>
      </w:divBdr>
      <w:divsChild>
        <w:div w:id="582763685">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7C28-4AA1-4BEB-AEA4-772978AB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2018-12-04T01:44:00Z</dcterms:created>
  <dcterms:modified xsi:type="dcterms:W3CDTF">2018-12-04T01:44:00Z</dcterms:modified>
</cp:coreProperties>
</file>