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proofErr w:type="gramStart"/>
      <w:r w:rsidR="00CB7719">
        <w:rPr>
          <w:rFonts w:asciiTheme="majorHAnsi" w:hAnsiTheme="majorHAnsi" w:cstheme="majorHAnsi"/>
          <w:b/>
          <w:sz w:val="20"/>
          <w:szCs w:val="20"/>
          <w:lang w:val="en-US"/>
        </w:rPr>
        <w:t>13</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384F15" w:rsidRPr="008C226D">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proofErr w:type="gramEnd"/>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Indian shares fell sharply on Monday, with weakness in the rupee, a rebound in oil prices and concerns about the tussle between the RBI and the government dampening investor sentiment.</w:t>
      </w:r>
      <w:r>
        <w:rPr>
          <w:rFonts w:asciiTheme="majorHAnsi" w:hAnsiTheme="majorHAnsi" w:cstheme="majorHAnsi"/>
          <w:sz w:val="20"/>
          <w:szCs w:val="20"/>
          <w:lang w:val="en-US"/>
        </w:rPr>
        <w:t xml:space="preserve"> </w:t>
      </w:r>
      <w:r w:rsidRPr="00CB7719">
        <w:rPr>
          <w:rFonts w:asciiTheme="majorHAnsi" w:hAnsiTheme="majorHAnsi" w:cstheme="majorHAnsi"/>
          <w:sz w:val="20"/>
          <w:szCs w:val="20"/>
          <w:lang w:val="en-US"/>
        </w:rPr>
        <w:t>Sens</w:t>
      </w:r>
      <w:r>
        <w:rPr>
          <w:rFonts w:asciiTheme="majorHAnsi" w:hAnsiTheme="majorHAnsi" w:cstheme="majorHAnsi"/>
          <w:sz w:val="20"/>
          <w:szCs w:val="20"/>
          <w:lang w:val="en-US"/>
        </w:rPr>
        <w:t>ex ended the session down 345</w:t>
      </w:r>
      <w:r w:rsidRPr="00CB7719">
        <w:rPr>
          <w:rFonts w:asciiTheme="majorHAnsi" w:hAnsiTheme="majorHAnsi" w:cstheme="majorHAnsi"/>
          <w:sz w:val="20"/>
          <w:szCs w:val="20"/>
          <w:lang w:val="en-US"/>
        </w:rPr>
        <w:t xml:space="preserve"> points, while Nifty index dropped 103 points.</w:t>
      </w:r>
    </w:p>
    <w:p w:rsidR="00CB7719" w:rsidRPr="00CB7719" w:rsidRDefault="00CB7719" w:rsidP="00CB7719">
      <w:pPr>
        <w:jc w:val="both"/>
        <w:rPr>
          <w:rFonts w:asciiTheme="majorHAnsi" w:hAnsiTheme="majorHAnsi" w:cstheme="majorHAnsi"/>
          <w:sz w:val="20"/>
          <w:szCs w:val="20"/>
          <w:lang w:val="en-US"/>
        </w:rPr>
      </w:pP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The Dow plunged 602 points or 2.3 percent</w:t>
      </w:r>
      <w:r>
        <w:rPr>
          <w:rFonts w:asciiTheme="majorHAnsi" w:hAnsiTheme="majorHAnsi" w:cstheme="majorHAnsi"/>
          <w:sz w:val="20"/>
          <w:szCs w:val="20"/>
          <w:lang w:val="en-US"/>
        </w:rPr>
        <w:t xml:space="preserve"> overnight</w:t>
      </w:r>
      <w:r w:rsidRPr="00CB7719">
        <w:rPr>
          <w:rFonts w:asciiTheme="majorHAnsi" w:hAnsiTheme="majorHAnsi" w:cstheme="majorHAnsi"/>
          <w:sz w:val="20"/>
          <w:szCs w:val="20"/>
          <w:lang w:val="en-US"/>
        </w:rPr>
        <w:t>. Concerns about the outlook for global economic growth and a continued increase in interest rates also contributed to the sell-off on Wall Street.</w:t>
      </w:r>
    </w:p>
    <w:p w:rsidR="00CB7719" w:rsidRPr="00CB7719" w:rsidRDefault="00CB7719" w:rsidP="00CB7719">
      <w:pPr>
        <w:jc w:val="both"/>
        <w:rPr>
          <w:rFonts w:asciiTheme="majorHAnsi" w:hAnsiTheme="majorHAnsi" w:cstheme="majorHAnsi"/>
          <w:sz w:val="20"/>
          <w:szCs w:val="20"/>
          <w:lang w:val="en-US"/>
        </w:rPr>
      </w:pP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State-run oil marketing firm IOC tumbled 4.6 percent and HPCL plunged as much as 7.2 percent after oil prices rose over 1 percent on news that Saudi Arabia would reduce crude sales in December to shore up sagging prices.</w:t>
      </w:r>
    </w:p>
    <w:p w:rsidR="00CB7719" w:rsidRPr="00CB7719" w:rsidRDefault="00CB7719" w:rsidP="00CB7719">
      <w:pPr>
        <w:jc w:val="both"/>
        <w:rPr>
          <w:rFonts w:asciiTheme="majorHAnsi" w:hAnsiTheme="majorHAnsi" w:cstheme="majorHAnsi"/>
          <w:sz w:val="20"/>
          <w:szCs w:val="20"/>
          <w:lang w:val="en-US"/>
        </w:rPr>
      </w:pPr>
    </w:p>
    <w:p w:rsidR="004B607F"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Zee Entertainment Enterprises, Infra</w:t>
      </w:r>
      <w:r>
        <w:rPr>
          <w:rFonts w:asciiTheme="majorHAnsi" w:hAnsiTheme="majorHAnsi" w:cstheme="majorHAnsi"/>
          <w:sz w:val="20"/>
          <w:szCs w:val="20"/>
          <w:lang w:val="en-US"/>
        </w:rPr>
        <w:t xml:space="preserve"> </w:t>
      </w:r>
      <w:proofErr w:type="spellStart"/>
      <w:r w:rsidRPr="00CB7719">
        <w:rPr>
          <w:rFonts w:asciiTheme="majorHAnsi" w:hAnsiTheme="majorHAnsi" w:cstheme="majorHAnsi"/>
          <w:sz w:val="20"/>
          <w:szCs w:val="20"/>
          <w:lang w:val="en-US"/>
        </w:rPr>
        <w:t>tel</w:t>
      </w:r>
      <w:proofErr w:type="spellEnd"/>
      <w:r w:rsidRPr="00CB7719">
        <w:rPr>
          <w:rFonts w:asciiTheme="majorHAnsi" w:hAnsiTheme="majorHAnsi" w:cstheme="majorHAnsi"/>
          <w:sz w:val="20"/>
          <w:szCs w:val="20"/>
          <w:lang w:val="en-US"/>
        </w:rPr>
        <w:t xml:space="preserve">, </w:t>
      </w:r>
      <w:proofErr w:type="spellStart"/>
      <w:r w:rsidRPr="00CB7719">
        <w:rPr>
          <w:rFonts w:asciiTheme="majorHAnsi" w:hAnsiTheme="majorHAnsi" w:cstheme="majorHAnsi"/>
          <w:sz w:val="20"/>
          <w:szCs w:val="20"/>
          <w:lang w:val="en-US"/>
        </w:rPr>
        <w:t>Maruti</w:t>
      </w:r>
      <w:proofErr w:type="spellEnd"/>
      <w:r w:rsidRPr="00CB7719">
        <w:rPr>
          <w:rFonts w:asciiTheme="majorHAnsi" w:hAnsiTheme="majorHAnsi" w:cstheme="majorHAnsi"/>
          <w:sz w:val="20"/>
          <w:szCs w:val="20"/>
          <w:lang w:val="en-US"/>
        </w:rPr>
        <w:t xml:space="preserve"> Suzuki, Bajaj Finance, </w:t>
      </w:r>
      <w:proofErr w:type="spellStart"/>
      <w:r w:rsidRPr="00CB7719">
        <w:rPr>
          <w:rFonts w:asciiTheme="majorHAnsi" w:hAnsiTheme="majorHAnsi" w:cstheme="majorHAnsi"/>
          <w:sz w:val="20"/>
          <w:szCs w:val="20"/>
          <w:lang w:val="en-US"/>
        </w:rPr>
        <w:t>Hindalco</w:t>
      </w:r>
      <w:proofErr w:type="spellEnd"/>
      <w:r w:rsidRPr="00CB7719">
        <w:rPr>
          <w:rFonts w:asciiTheme="majorHAnsi" w:hAnsiTheme="majorHAnsi" w:cstheme="majorHAnsi"/>
          <w:sz w:val="20"/>
          <w:szCs w:val="20"/>
          <w:lang w:val="en-US"/>
        </w:rPr>
        <w:t xml:space="preserve">, Hero </w:t>
      </w:r>
      <w:proofErr w:type="spellStart"/>
      <w:r w:rsidRPr="00CB7719">
        <w:rPr>
          <w:rFonts w:asciiTheme="majorHAnsi" w:hAnsiTheme="majorHAnsi" w:cstheme="majorHAnsi"/>
          <w:sz w:val="20"/>
          <w:szCs w:val="20"/>
          <w:lang w:val="en-US"/>
        </w:rPr>
        <w:t>MotoCorp</w:t>
      </w:r>
      <w:proofErr w:type="spellEnd"/>
      <w:r w:rsidRPr="00CB7719">
        <w:rPr>
          <w:rFonts w:asciiTheme="majorHAnsi" w:hAnsiTheme="majorHAnsi" w:cstheme="majorHAnsi"/>
          <w:sz w:val="20"/>
          <w:szCs w:val="20"/>
          <w:lang w:val="en-US"/>
        </w:rPr>
        <w:t xml:space="preserve"> and Tata Motors slumped 3-5 percent, while Titan soared 6 percent after posting encouraging earnings res</w:t>
      </w:r>
      <w:r>
        <w:rPr>
          <w:rFonts w:asciiTheme="majorHAnsi" w:hAnsiTheme="majorHAnsi" w:cstheme="majorHAnsi"/>
          <w:sz w:val="20"/>
          <w:szCs w:val="20"/>
          <w:lang w:val="en-US"/>
        </w:rPr>
        <w:t xml:space="preserve">ults for the </w:t>
      </w:r>
      <w:bookmarkStart w:id="0" w:name="_GoBack"/>
      <w:r>
        <w:rPr>
          <w:rFonts w:asciiTheme="majorHAnsi" w:hAnsiTheme="majorHAnsi" w:cstheme="majorHAnsi"/>
          <w:sz w:val="20"/>
          <w:szCs w:val="20"/>
          <w:lang w:val="en-US"/>
        </w:rPr>
        <w:t xml:space="preserve">September quarter. </w:t>
      </w:r>
      <w:r w:rsidRPr="00CB7719">
        <w:rPr>
          <w:rFonts w:asciiTheme="majorHAnsi" w:hAnsiTheme="majorHAnsi" w:cstheme="majorHAnsi"/>
          <w:sz w:val="20"/>
          <w:szCs w:val="20"/>
          <w:lang w:val="en-US"/>
        </w:rPr>
        <w:t xml:space="preserve">HCL Technologies, </w:t>
      </w:r>
      <w:proofErr w:type="spellStart"/>
      <w:r w:rsidRPr="00CB7719">
        <w:rPr>
          <w:rFonts w:asciiTheme="majorHAnsi" w:hAnsiTheme="majorHAnsi" w:cstheme="majorHAnsi"/>
          <w:sz w:val="20"/>
          <w:szCs w:val="20"/>
          <w:lang w:val="en-US"/>
        </w:rPr>
        <w:t>Kotak</w:t>
      </w:r>
      <w:proofErr w:type="spellEnd"/>
      <w:r w:rsidRPr="00CB7719">
        <w:rPr>
          <w:rFonts w:asciiTheme="majorHAnsi" w:hAnsiTheme="majorHAnsi" w:cstheme="majorHAnsi"/>
          <w:sz w:val="20"/>
          <w:szCs w:val="20"/>
          <w:lang w:val="en-US"/>
        </w:rPr>
        <w:t xml:space="preserve"> Bank, Tata Steel and Tech Mahindra </w:t>
      </w:r>
      <w:proofErr w:type="gramStart"/>
      <w:r w:rsidRPr="00CB7719">
        <w:rPr>
          <w:rFonts w:asciiTheme="majorHAnsi" w:hAnsiTheme="majorHAnsi" w:cstheme="majorHAnsi"/>
          <w:sz w:val="20"/>
          <w:szCs w:val="20"/>
          <w:lang w:val="en-US"/>
        </w:rPr>
        <w:t>rose</w:t>
      </w:r>
      <w:proofErr w:type="gramEnd"/>
      <w:r w:rsidRPr="00CB7719">
        <w:rPr>
          <w:rFonts w:asciiTheme="majorHAnsi" w:hAnsiTheme="majorHAnsi" w:cstheme="majorHAnsi"/>
          <w:sz w:val="20"/>
          <w:szCs w:val="20"/>
          <w:lang w:val="en-US"/>
        </w:rPr>
        <w:t xml:space="preserve"> 1-2 percent.</w:t>
      </w:r>
    </w:p>
    <w:bookmarkEnd w:id="0"/>
    <w:p w:rsidR="00CB7719" w:rsidRDefault="00CB7719" w:rsidP="00CB7719">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CB7719" w:rsidRPr="00CB7719" w:rsidRDefault="00CB7719" w:rsidP="00CB7719">
      <w:pPr>
        <w:numPr>
          <w:ilvl w:val="0"/>
          <w:numId w:val="23"/>
        </w:numPr>
        <w:jc w:val="both"/>
        <w:rPr>
          <w:rFonts w:asciiTheme="majorHAnsi" w:hAnsiTheme="majorHAnsi" w:cstheme="majorHAnsi"/>
          <w:sz w:val="20"/>
          <w:szCs w:val="20"/>
        </w:rPr>
      </w:pPr>
      <w:r w:rsidRPr="00CB7719">
        <w:rPr>
          <w:rFonts w:asciiTheme="majorHAnsi" w:hAnsiTheme="majorHAnsi" w:cstheme="majorHAnsi"/>
          <w:sz w:val="20"/>
          <w:szCs w:val="20"/>
          <w:lang w:val="en-US"/>
        </w:rPr>
        <w:t xml:space="preserve">India’s </w:t>
      </w:r>
      <w:r w:rsidRPr="00CB7719">
        <w:rPr>
          <w:rFonts w:asciiTheme="majorHAnsi" w:hAnsiTheme="majorHAnsi" w:cstheme="majorHAnsi"/>
          <w:b/>
          <w:bCs/>
          <w:sz w:val="20"/>
          <w:szCs w:val="20"/>
          <w:lang w:val="en-US"/>
        </w:rPr>
        <w:t xml:space="preserve">factory output </w:t>
      </w:r>
      <w:r w:rsidRPr="00CB7719">
        <w:rPr>
          <w:rFonts w:asciiTheme="majorHAnsi" w:hAnsiTheme="majorHAnsi" w:cstheme="majorHAnsi"/>
          <w:sz w:val="20"/>
          <w:szCs w:val="20"/>
          <w:lang w:val="en-US"/>
        </w:rPr>
        <w:t>rose more than expected in September despite a depreciating</w:t>
      </w:r>
      <w:r w:rsidRPr="00CB7719">
        <w:rPr>
          <w:rFonts w:asciiTheme="majorHAnsi" w:hAnsiTheme="majorHAnsi" w:cstheme="majorHAnsi"/>
          <w:sz w:val="20"/>
          <w:szCs w:val="20"/>
          <w:lang w:val="en-US"/>
        </w:rPr>
        <w:t xml:space="preserve"> rupee and higher fuel prices increasing costs. The Index of Industrial Production rose 4.5 percent year-on-year in September, compared with a 4.1 percent growth in the same month last year.</w:t>
      </w:r>
      <w:r w:rsidRPr="00CB7719">
        <w:rPr>
          <w:rFonts w:asciiTheme="majorHAnsi" w:hAnsiTheme="majorHAnsi" w:cstheme="majorHAnsi"/>
          <w:sz w:val="20"/>
          <w:szCs w:val="20"/>
        </w:rPr>
        <w:t xml:space="preserve"> </w:t>
      </w:r>
    </w:p>
    <w:p w:rsidR="00CB7719" w:rsidRPr="00CB7719" w:rsidRDefault="00CB7719" w:rsidP="00CB7719">
      <w:pPr>
        <w:numPr>
          <w:ilvl w:val="0"/>
          <w:numId w:val="23"/>
        </w:numPr>
        <w:jc w:val="both"/>
        <w:rPr>
          <w:rFonts w:asciiTheme="majorHAnsi" w:hAnsiTheme="majorHAnsi" w:cstheme="majorHAnsi"/>
          <w:sz w:val="20"/>
          <w:szCs w:val="20"/>
          <w:lang w:val="en-US"/>
        </w:rPr>
      </w:pPr>
      <w:r w:rsidRPr="00CB7719">
        <w:rPr>
          <w:rFonts w:asciiTheme="majorHAnsi" w:hAnsiTheme="majorHAnsi" w:cstheme="majorHAnsi"/>
          <w:b/>
          <w:bCs/>
          <w:sz w:val="20"/>
          <w:szCs w:val="20"/>
          <w:lang w:val="en-US"/>
        </w:rPr>
        <w:t xml:space="preserve">CPI Inflation Hits 13-Month Low </w:t>
      </w:r>
      <w:r w:rsidRPr="00CB7719">
        <w:rPr>
          <w:rFonts w:asciiTheme="majorHAnsi" w:hAnsiTheme="majorHAnsi" w:cstheme="majorHAnsi"/>
          <w:sz w:val="20"/>
          <w:szCs w:val="20"/>
          <w:lang w:val="en-US"/>
        </w:rPr>
        <w:t>Inf</w:t>
      </w:r>
      <w:r w:rsidRPr="00CB7719">
        <w:rPr>
          <w:rFonts w:asciiTheme="majorHAnsi" w:hAnsiTheme="majorHAnsi" w:cstheme="majorHAnsi"/>
          <w:sz w:val="20"/>
          <w:szCs w:val="20"/>
          <w:lang w:val="en-US"/>
        </w:rPr>
        <w:t>lation as measured by the Consumer Price Index stood at 3.31 percent in October compare</w:t>
      </w:r>
      <w:r>
        <w:rPr>
          <w:rFonts w:asciiTheme="majorHAnsi" w:hAnsiTheme="majorHAnsi" w:cstheme="majorHAnsi"/>
          <w:sz w:val="20"/>
          <w:szCs w:val="20"/>
          <w:lang w:val="en-US"/>
        </w:rPr>
        <w:t>d to 3.70 percent in September.</w:t>
      </w:r>
    </w:p>
    <w:p w:rsidR="00CB7719" w:rsidRDefault="00CB7719" w:rsidP="00CB7719">
      <w:pPr>
        <w:pStyle w:val="ListParagraph"/>
        <w:numPr>
          <w:ilvl w:val="0"/>
          <w:numId w:val="23"/>
        </w:numPr>
        <w:jc w:val="both"/>
        <w:rPr>
          <w:rFonts w:asciiTheme="majorHAnsi" w:hAnsiTheme="majorHAnsi" w:cstheme="majorHAnsi"/>
          <w:sz w:val="20"/>
          <w:szCs w:val="20"/>
          <w:lang w:val="en-US"/>
        </w:rPr>
      </w:pPr>
      <w:r w:rsidRPr="00CB7719">
        <w:rPr>
          <w:rFonts w:asciiTheme="majorHAnsi" w:hAnsiTheme="majorHAnsi" w:cstheme="majorHAnsi"/>
          <w:b/>
          <w:bCs/>
          <w:sz w:val="20"/>
          <w:szCs w:val="20"/>
          <w:lang w:val="en-US"/>
        </w:rPr>
        <w:t>Polling</w:t>
      </w:r>
      <w:r w:rsidRPr="00CB7719">
        <w:rPr>
          <w:rFonts w:asciiTheme="majorHAnsi" w:hAnsiTheme="majorHAnsi" w:cstheme="majorHAnsi"/>
          <w:sz w:val="20"/>
          <w:szCs w:val="20"/>
          <w:lang w:val="en-US"/>
        </w:rPr>
        <w:t xml:space="preserve"> for all 18 constituencies in the first phase of Chhattisgarh assembly elections concluded with 70 percent voter turnout.</w:t>
      </w:r>
    </w:p>
    <w:p w:rsidR="00000000" w:rsidRPr="00CB7719" w:rsidRDefault="00CB7719" w:rsidP="00CB7719">
      <w:pPr>
        <w:pStyle w:val="ListParagraph"/>
        <w:numPr>
          <w:ilvl w:val="0"/>
          <w:numId w:val="23"/>
        </w:numPr>
        <w:rPr>
          <w:rFonts w:asciiTheme="majorHAnsi" w:hAnsiTheme="majorHAnsi" w:cstheme="majorHAnsi"/>
          <w:sz w:val="20"/>
          <w:szCs w:val="20"/>
        </w:rPr>
      </w:pPr>
      <w:r w:rsidRPr="00CB7719">
        <w:rPr>
          <w:rFonts w:asciiTheme="majorHAnsi" w:hAnsiTheme="majorHAnsi" w:cstheme="majorHAnsi"/>
          <w:b/>
          <w:bCs/>
          <w:sz w:val="20"/>
          <w:szCs w:val="20"/>
          <w:lang w:val="en-US"/>
        </w:rPr>
        <w:t>Aurobindo Pharma </w:t>
      </w:r>
      <w:r w:rsidRPr="00CB7719">
        <w:rPr>
          <w:rFonts w:asciiTheme="majorHAnsi" w:hAnsiTheme="majorHAnsi" w:cstheme="majorHAnsi"/>
          <w:sz w:val="20"/>
          <w:szCs w:val="20"/>
          <w:lang w:val="en-US"/>
        </w:rPr>
        <w:t>entered into an agreement to purchase Research and Development assets from Australia based Advent Pharma, which de</w:t>
      </w:r>
      <w:r w:rsidRPr="00CB7719">
        <w:rPr>
          <w:rFonts w:asciiTheme="majorHAnsi" w:hAnsiTheme="majorHAnsi" w:cstheme="majorHAnsi"/>
          <w:sz w:val="20"/>
          <w:szCs w:val="20"/>
          <w:lang w:val="en-US"/>
        </w:rPr>
        <w:t>als in complex specialty generics. The total investment for this acquisition is pegged at $12.5 million.</w:t>
      </w:r>
    </w:p>
    <w:p w:rsidR="00CB7719" w:rsidRPr="00CB7719" w:rsidRDefault="00CB7719" w:rsidP="00CB7719">
      <w:pPr>
        <w:pStyle w:val="ListParagraph"/>
        <w:jc w:val="both"/>
        <w:rPr>
          <w:rFonts w:asciiTheme="majorHAnsi" w:hAnsiTheme="majorHAnsi" w:cstheme="majorHAnsi"/>
          <w:sz w:val="20"/>
          <w:szCs w:val="20"/>
          <w:lang w:val="en-US"/>
        </w:rPr>
      </w:pPr>
    </w:p>
    <w:p w:rsidR="00CB7719" w:rsidRDefault="00CB7719" w:rsidP="00775FA6">
      <w:pPr>
        <w:jc w:val="both"/>
        <w:rPr>
          <w:rFonts w:asciiTheme="majorHAnsi" w:hAnsiTheme="majorHAnsi" w:cstheme="majorHAnsi"/>
          <w:b/>
          <w:sz w:val="20"/>
          <w:szCs w:val="20"/>
          <w:lang w:val="en-US"/>
        </w:rPr>
      </w:pPr>
    </w:p>
    <w:p w:rsidR="00F376A8" w:rsidRPr="00F4101C" w:rsidRDefault="00CB7719" w:rsidP="00775FA6">
      <w:pPr>
        <w:jc w:val="both"/>
        <w:rPr>
          <w:rFonts w:asciiTheme="majorHAnsi" w:hAnsiTheme="majorHAnsi" w:cstheme="majorHAnsi"/>
          <w:b/>
          <w:sz w:val="20"/>
          <w:szCs w:val="20"/>
          <w:lang w:val="en-US"/>
        </w:rPr>
      </w:pPr>
      <w:r>
        <w:rPr>
          <w:rFonts w:asciiTheme="majorHAnsi" w:hAnsiTheme="majorHAnsi" w:cstheme="majorHAnsi"/>
          <w:b/>
          <w:sz w:val="20"/>
          <w:szCs w:val="20"/>
          <w:lang w:val="en-US"/>
        </w:rPr>
        <w:t xml:space="preserve">Key </w:t>
      </w:r>
      <w:r w:rsidR="00F376A8" w:rsidRPr="00F4101C">
        <w:rPr>
          <w:rFonts w:asciiTheme="majorHAnsi" w:hAnsiTheme="majorHAnsi" w:cstheme="majorHAnsi"/>
          <w:b/>
          <w:sz w:val="20"/>
          <w:szCs w:val="20"/>
          <w:lang w:val="en-US"/>
        </w:rPr>
        <w:t xml:space="preserve">Results today are </w:t>
      </w: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 xml:space="preserve">Tata Steel, Sun Pharma, </w:t>
      </w:r>
      <w:proofErr w:type="spellStart"/>
      <w:proofErr w:type="gramStart"/>
      <w:r w:rsidRPr="00CB7719">
        <w:rPr>
          <w:rFonts w:asciiTheme="majorHAnsi" w:hAnsiTheme="majorHAnsi" w:cstheme="majorHAnsi"/>
          <w:sz w:val="20"/>
          <w:szCs w:val="20"/>
          <w:lang w:val="en-US"/>
        </w:rPr>
        <w:t>Mahanagar</w:t>
      </w:r>
      <w:proofErr w:type="spellEnd"/>
      <w:r w:rsidRPr="00CB7719">
        <w:rPr>
          <w:rFonts w:asciiTheme="majorHAnsi" w:hAnsiTheme="majorHAnsi" w:cstheme="majorHAnsi"/>
          <w:sz w:val="20"/>
          <w:szCs w:val="20"/>
          <w:lang w:val="en-US"/>
        </w:rPr>
        <w:t xml:space="preserve">  Gas</w:t>
      </w:r>
      <w:proofErr w:type="gramEnd"/>
      <w:r w:rsidRPr="00CB7719">
        <w:rPr>
          <w:rFonts w:asciiTheme="majorHAnsi" w:hAnsiTheme="majorHAnsi" w:cstheme="majorHAnsi"/>
          <w:sz w:val="20"/>
          <w:szCs w:val="20"/>
          <w:lang w:val="en-US"/>
        </w:rPr>
        <w:t xml:space="preserve">, Abbott India, Apollo Tyres, Ashok Leyland, </w:t>
      </w:r>
      <w:r w:rsidRPr="00CB7719">
        <w:rPr>
          <w:rFonts w:asciiTheme="majorHAnsi" w:hAnsiTheme="majorHAnsi" w:cstheme="majorHAnsi"/>
          <w:sz w:val="20"/>
          <w:szCs w:val="20"/>
          <w:lang w:val="en-US"/>
        </w:rPr>
        <w:t>Engineers India</w:t>
      </w:r>
    </w:p>
    <w:p w:rsidR="004B607F" w:rsidRPr="00CB7719" w:rsidRDefault="00CB7719" w:rsidP="00CB7719">
      <w:pPr>
        <w:jc w:val="both"/>
        <w:rPr>
          <w:rFonts w:asciiTheme="majorHAnsi" w:hAnsiTheme="majorHAnsi" w:cstheme="majorHAnsi"/>
          <w:sz w:val="20"/>
          <w:szCs w:val="20"/>
          <w:lang w:val="en-US"/>
        </w:rPr>
      </w:pPr>
      <w:proofErr w:type="spellStart"/>
      <w:r w:rsidRPr="00CB7719">
        <w:rPr>
          <w:rFonts w:asciiTheme="majorHAnsi" w:hAnsiTheme="majorHAnsi" w:cstheme="majorHAnsi"/>
          <w:sz w:val="20"/>
          <w:szCs w:val="20"/>
          <w:lang w:val="en-US"/>
        </w:rPr>
        <w:t>Glenmark</w:t>
      </w:r>
      <w:proofErr w:type="spellEnd"/>
      <w:r w:rsidRPr="00CB7719">
        <w:rPr>
          <w:rFonts w:asciiTheme="majorHAnsi" w:hAnsiTheme="majorHAnsi" w:cstheme="majorHAnsi"/>
          <w:sz w:val="20"/>
          <w:szCs w:val="20"/>
          <w:lang w:val="en-US"/>
        </w:rPr>
        <w:t xml:space="preserve"> Pharmaceuticals and </w:t>
      </w:r>
      <w:r>
        <w:rPr>
          <w:rFonts w:asciiTheme="majorHAnsi" w:hAnsiTheme="majorHAnsi" w:cstheme="majorHAnsi"/>
          <w:sz w:val="20"/>
          <w:szCs w:val="20"/>
          <w:lang w:val="en-US"/>
        </w:rPr>
        <w:t>Jindal Steel and</w:t>
      </w:r>
      <w:r w:rsidRPr="00CB7719">
        <w:rPr>
          <w:rFonts w:asciiTheme="majorHAnsi" w:hAnsiTheme="majorHAnsi" w:cstheme="majorHAnsi"/>
          <w:sz w:val="20"/>
          <w:szCs w:val="20"/>
          <w:lang w:val="en-US"/>
        </w:rPr>
        <w:t xml:space="preserve"> Power</w:t>
      </w:r>
    </w:p>
    <w:p w:rsidR="00CB7719" w:rsidRDefault="00CB7719" w:rsidP="00F4101C">
      <w:pPr>
        <w:jc w:val="both"/>
        <w:rPr>
          <w:rFonts w:asciiTheme="majorHAnsi" w:hAnsiTheme="majorHAnsi" w:cstheme="majorHAnsi"/>
          <w:b/>
          <w:sz w:val="20"/>
          <w:szCs w:val="20"/>
          <w:lang w:val="en-US"/>
        </w:rPr>
      </w:pPr>
    </w:p>
    <w:p w:rsidR="00244479" w:rsidRPr="00F4101C" w:rsidRDefault="00244479" w:rsidP="00F4101C">
      <w:pPr>
        <w:jc w:val="both"/>
        <w:rPr>
          <w:rFonts w:asciiTheme="majorHAnsi" w:hAnsiTheme="majorHAnsi" w:cstheme="majorHAnsi"/>
          <w:b/>
          <w:sz w:val="20"/>
          <w:szCs w:val="20"/>
          <w:lang w:val="en-US"/>
        </w:rPr>
      </w:pPr>
      <w:r w:rsidRPr="00F4101C">
        <w:rPr>
          <w:rFonts w:asciiTheme="majorHAnsi" w:hAnsiTheme="majorHAnsi" w:cstheme="majorHAnsi"/>
          <w:b/>
          <w:sz w:val="20"/>
          <w:szCs w:val="20"/>
          <w:lang w:val="en-US"/>
        </w:rPr>
        <w:t>Market View</w:t>
      </w:r>
    </w:p>
    <w:p w:rsidR="00630D96" w:rsidRPr="008605DC" w:rsidRDefault="00630D96" w:rsidP="00775FA6">
      <w:pPr>
        <w:jc w:val="both"/>
        <w:rPr>
          <w:rFonts w:asciiTheme="majorHAnsi" w:hAnsiTheme="majorHAnsi" w:cstheme="majorHAnsi"/>
          <w:sz w:val="20"/>
          <w:szCs w:val="20"/>
          <w:lang w:val="en-US"/>
        </w:rPr>
      </w:pP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First day of the week began on positive note at 10608 levels as Nifty shrug off negative cues from world market. After testing early high of 10645, weakness crept into market and lower levels of 10464 got retested. Index settled the session with loss of 103 points from Friday’s close at 10482 levels.</w:t>
      </w:r>
    </w:p>
    <w:p w:rsidR="00CB7719" w:rsidRPr="00CB7719" w:rsidRDefault="00CB7719" w:rsidP="00CB7719">
      <w:pPr>
        <w:jc w:val="both"/>
        <w:rPr>
          <w:rFonts w:asciiTheme="majorHAnsi" w:hAnsiTheme="majorHAnsi" w:cstheme="majorHAnsi"/>
          <w:sz w:val="20"/>
          <w:szCs w:val="20"/>
          <w:lang w:val="en-US"/>
        </w:rPr>
      </w:pPr>
    </w:p>
    <w:p w:rsidR="00CB7719" w:rsidRPr="00CB7719"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Price as formed strong negative engulfing</w:t>
      </w:r>
      <w:r w:rsidRPr="00CB7719">
        <w:rPr>
          <w:rFonts w:asciiTheme="majorHAnsi" w:hAnsiTheme="majorHAnsi" w:cstheme="majorHAnsi"/>
          <w:sz w:val="20"/>
          <w:szCs w:val="20"/>
          <w:lang w:val="en-US"/>
        </w:rPr>
        <w:t xml:space="preserve"> </w:t>
      </w:r>
      <w:r w:rsidRPr="00CB7719">
        <w:rPr>
          <w:rFonts w:asciiTheme="majorHAnsi" w:hAnsiTheme="majorHAnsi" w:cstheme="majorHAnsi"/>
          <w:sz w:val="20"/>
          <w:szCs w:val="20"/>
          <w:lang w:val="en-US"/>
        </w:rPr>
        <w:t xml:space="preserve">candle on daily chart, and indicating day belongs to bears. On hourly chart, price has failed to cross higher band of falling channel while high of 10650 </w:t>
      </w:r>
      <w:proofErr w:type="gramStart"/>
      <w:r w:rsidRPr="00CB7719">
        <w:rPr>
          <w:rFonts w:asciiTheme="majorHAnsi" w:hAnsiTheme="majorHAnsi" w:cstheme="majorHAnsi"/>
          <w:sz w:val="20"/>
          <w:szCs w:val="20"/>
          <w:lang w:val="en-US"/>
        </w:rPr>
        <w:t>level</w:t>
      </w:r>
      <w:proofErr w:type="gramEnd"/>
      <w:r w:rsidRPr="00CB7719">
        <w:rPr>
          <w:rFonts w:asciiTheme="majorHAnsi" w:hAnsiTheme="majorHAnsi" w:cstheme="majorHAnsi"/>
          <w:sz w:val="20"/>
          <w:szCs w:val="20"/>
          <w:lang w:val="en-US"/>
        </w:rPr>
        <w:t xml:space="preserve"> remains short terms resistance. Technical indicator </w:t>
      </w:r>
      <w:proofErr w:type="gramStart"/>
      <w:r w:rsidRPr="00CB7719">
        <w:rPr>
          <w:rFonts w:asciiTheme="majorHAnsi" w:hAnsiTheme="majorHAnsi" w:cstheme="majorHAnsi"/>
          <w:sz w:val="20"/>
          <w:szCs w:val="20"/>
          <w:lang w:val="en-US"/>
        </w:rPr>
        <w:t>RSI,</w:t>
      </w:r>
      <w:proofErr w:type="gramEnd"/>
      <w:r w:rsidRPr="00CB7719">
        <w:rPr>
          <w:rFonts w:asciiTheme="majorHAnsi" w:hAnsiTheme="majorHAnsi" w:cstheme="majorHAnsi"/>
          <w:sz w:val="20"/>
          <w:szCs w:val="20"/>
          <w:lang w:val="en-US"/>
        </w:rPr>
        <w:t xml:space="preserve"> has also drifted into trading range from bullish zone. </w:t>
      </w:r>
    </w:p>
    <w:p w:rsidR="00CB7719" w:rsidRPr="00CB7719" w:rsidRDefault="00CB7719" w:rsidP="00CB7719">
      <w:pPr>
        <w:jc w:val="both"/>
        <w:rPr>
          <w:rFonts w:asciiTheme="majorHAnsi" w:hAnsiTheme="majorHAnsi" w:cstheme="majorHAnsi"/>
          <w:sz w:val="20"/>
          <w:szCs w:val="20"/>
          <w:lang w:val="en-US"/>
        </w:rPr>
      </w:pPr>
    </w:p>
    <w:p w:rsidR="004B607F" w:rsidRDefault="00CB7719" w:rsidP="00CB7719">
      <w:pPr>
        <w:jc w:val="both"/>
        <w:rPr>
          <w:rFonts w:asciiTheme="majorHAnsi" w:hAnsiTheme="majorHAnsi" w:cstheme="majorHAnsi"/>
          <w:sz w:val="20"/>
          <w:szCs w:val="20"/>
          <w:lang w:val="en-US"/>
        </w:rPr>
      </w:pPr>
      <w:r w:rsidRPr="00CB7719">
        <w:rPr>
          <w:rFonts w:asciiTheme="majorHAnsi" w:hAnsiTheme="majorHAnsi" w:cstheme="majorHAnsi"/>
          <w:sz w:val="20"/>
          <w:szCs w:val="20"/>
          <w:lang w:val="en-US"/>
        </w:rPr>
        <w:t xml:space="preserve">Expect Nifty to remain in bearish mode till price remains in this falling channel. Price could gain upside momentum if </w:t>
      </w:r>
      <w:proofErr w:type="gramStart"/>
      <w:r w:rsidRPr="00CB7719">
        <w:rPr>
          <w:rFonts w:asciiTheme="majorHAnsi" w:hAnsiTheme="majorHAnsi" w:cstheme="majorHAnsi"/>
          <w:sz w:val="20"/>
          <w:szCs w:val="20"/>
          <w:lang w:val="en-US"/>
        </w:rPr>
        <w:t>higher levels of 10650 is</w:t>
      </w:r>
      <w:proofErr w:type="gramEnd"/>
      <w:r w:rsidRPr="00CB7719">
        <w:rPr>
          <w:rFonts w:asciiTheme="majorHAnsi" w:hAnsiTheme="majorHAnsi" w:cstheme="majorHAnsi"/>
          <w:sz w:val="20"/>
          <w:szCs w:val="20"/>
          <w:lang w:val="en-US"/>
        </w:rPr>
        <w:t xml:space="preserve"> breached. Intraday support is at 10440 and 10380 levels while rally could be capped at 10550 and 10650 levels.</w:t>
      </w:r>
    </w:p>
    <w:p w:rsidR="00CB7719" w:rsidRDefault="00CB7719" w:rsidP="00CB7719">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1">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3">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5">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6">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7">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8">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9">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0">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1">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2">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3">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4">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6">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7">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8">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19">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0">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1">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2">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3">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8"/>
  </w:num>
  <w:num w:numId="4">
    <w:abstractNumId w:val="22"/>
  </w:num>
  <w:num w:numId="5">
    <w:abstractNumId w:val="19"/>
  </w:num>
  <w:num w:numId="6">
    <w:abstractNumId w:val="14"/>
  </w:num>
  <w:num w:numId="7">
    <w:abstractNumId w:val="3"/>
  </w:num>
  <w:num w:numId="8">
    <w:abstractNumId w:val="23"/>
  </w:num>
  <w:num w:numId="9">
    <w:abstractNumId w:val="7"/>
  </w:num>
  <w:num w:numId="10">
    <w:abstractNumId w:val="17"/>
  </w:num>
  <w:num w:numId="11">
    <w:abstractNumId w:val="16"/>
  </w:num>
  <w:num w:numId="12">
    <w:abstractNumId w:val="20"/>
  </w:num>
  <w:num w:numId="13">
    <w:abstractNumId w:val="8"/>
  </w:num>
  <w:num w:numId="14">
    <w:abstractNumId w:val="10"/>
  </w:num>
  <w:num w:numId="15">
    <w:abstractNumId w:val="15"/>
  </w:num>
  <w:num w:numId="16">
    <w:abstractNumId w:val="13"/>
  </w:num>
  <w:num w:numId="17">
    <w:abstractNumId w:val="6"/>
  </w:num>
  <w:num w:numId="18">
    <w:abstractNumId w:val="12"/>
  </w:num>
  <w:num w:numId="19">
    <w:abstractNumId w:val="0"/>
  </w:num>
  <w:num w:numId="20">
    <w:abstractNumId w:val="2"/>
  </w:num>
  <w:num w:numId="21">
    <w:abstractNumId w:val="4"/>
  </w:num>
  <w:num w:numId="22">
    <w:abstractNumId w:val="1"/>
  </w:num>
  <w:num w:numId="23">
    <w:abstractNumId w:val="9"/>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6702"/>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9514-01B8-4F32-B9E3-A6ED1491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2018-11-13T01:37:00Z</dcterms:created>
  <dcterms:modified xsi:type="dcterms:W3CDTF">2018-11-13T01:37:00Z</dcterms:modified>
</cp:coreProperties>
</file>